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9B34D9" w14:textId="77777777" w:rsidR="00D55C2A" w:rsidRDefault="007E18D3">
      <w:r>
        <w:t xml:space="preserve">La Ventana </w:t>
      </w:r>
      <w:proofErr w:type="spellStart"/>
      <w:r>
        <w:t>Window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(VWC) fabrica equipo original, ventanas para edificios residenciales y aplicaciones de remodelación. Consiguió un contrato importante como proveedor de Sonora Vista </w:t>
      </w:r>
      <w:proofErr w:type="spellStart"/>
      <w:r>
        <w:t>Homes</w:t>
      </w:r>
      <w:proofErr w:type="spellEnd"/>
      <w:r>
        <w:t xml:space="preserve"> (SVH), una constructora de complejos residenciales en varias ciudades importantes de México. Debido a la gran demanda, VWC amplió sus operaciones de manufactura a dos turnos. Pronto la empresa trabajaba seis días a la semana y contrató personal adicional que incorporó a su línea de producción. Basaba su capacidad y calidad de manufactura en sus empleados debidamente capacitados y dedicados, de modo que nunca sintió la necesidad de considerar </w:t>
      </w:r>
      <w:r w:rsidR="00F03DDD">
        <w:t>los métodos formales de control de procesos. Sin embargo, no mucho después de que comenzó a transportar ventanas a SVH recibió algunas quejas debido a que las ventanas no acoplaban entre los marcos.</w:t>
      </w:r>
    </w:p>
    <w:p w14:paraId="5D472646" w14:textId="77777777" w:rsidR="00F03DDD" w:rsidRDefault="00F03DDD">
      <w:r>
        <w:t>Usted, gerente de la planta sospechó que la expansión acelerada hacia una operación completa de dos turnos, las presiones para producir volúmenes mayores y el apremio para cumplir con las solicitudes de entrega justo a tiempo ocasionaban fallas de calida</w:t>
      </w:r>
      <w:r w:rsidR="003930F2">
        <w:t>d. Decide contratar un IIS</w:t>
      </w:r>
      <w:r>
        <w:t xml:space="preserve"> para capacitar a los supervisores e implementar control estadístico de procesos. </w:t>
      </w:r>
    </w:p>
    <w:p w14:paraId="0D94232D" w14:textId="77777777" w:rsidR="00F03DDD" w:rsidRDefault="00F03DDD">
      <w:r>
        <w:t>Como proyecto de prueba, usted quiere evaluar la capacidad de una operación crucial de corte que sospecha podría ser la causa del problema. La especificación es de 25.5</w:t>
      </w:r>
      <w:r w:rsidR="003930F2">
        <w:t xml:space="preserve"> pulgadas con una tolerancia de 0.030 pulgadas. El IIS propuso inspeccionar 5 paneles de ventanas consecutivas a la mitad de cada turno durante un período de 12 días y registrar las dimensiones de corte. Los datos se muestran a </w:t>
      </w:r>
      <w:r w:rsidR="00A22386">
        <w:t>en la tabla 1.</w:t>
      </w:r>
    </w:p>
    <w:p w14:paraId="071628D4" w14:textId="77777777" w:rsidR="003930F2" w:rsidRDefault="003930F2"/>
    <w:p w14:paraId="7828F852" w14:textId="77777777" w:rsidR="003930F2" w:rsidRDefault="003930F2" w:rsidP="003930F2">
      <w:pPr>
        <w:pStyle w:val="Prrafodelista"/>
        <w:numPr>
          <w:ilvl w:val="0"/>
          <w:numId w:val="1"/>
        </w:numPr>
      </w:pPr>
      <w:r>
        <w:t>Hacer las gráficas de control de promedios y rangos. Utilizar color rojo para los límites y verde para la línea central.</w:t>
      </w:r>
    </w:p>
    <w:p w14:paraId="56CB618A" w14:textId="77777777" w:rsidR="003930F2" w:rsidRDefault="003930F2" w:rsidP="003930F2">
      <w:pPr>
        <w:pStyle w:val="Prrafodelista"/>
        <w:numPr>
          <w:ilvl w:val="0"/>
          <w:numId w:val="1"/>
        </w:numPr>
      </w:pPr>
      <w:r>
        <w:t>Identificar causas especiales de variación en ambas gráficas.</w:t>
      </w:r>
    </w:p>
    <w:p w14:paraId="5369DFCC" w14:textId="77777777" w:rsidR="003930F2" w:rsidRDefault="003930F2" w:rsidP="003930F2">
      <w:pPr>
        <w:pStyle w:val="Prrafodelista"/>
        <w:numPr>
          <w:ilvl w:val="0"/>
          <w:numId w:val="1"/>
        </w:numPr>
      </w:pPr>
      <w:r>
        <w:t>En caso de existir, analice los datos y las gráficas y comentar.</w:t>
      </w:r>
      <w:r w:rsidR="00A22386">
        <w:t xml:space="preserve"> </w:t>
      </w:r>
    </w:p>
    <w:p w14:paraId="1FBB67D5" w14:textId="77777777" w:rsidR="003930F2" w:rsidRDefault="003930F2" w:rsidP="003930F2">
      <w:pPr>
        <w:pStyle w:val="Prrafodelista"/>
        <w:numPr>
          <w:ilvl w:val="0"/>
          <w:numId w:val="1"/>
        </w:numPr>
      </w:pPr>
      <w:r>
        <w:t>Calcular nuevos l</w:t>
      </w:r>
      <w:r w:rsidR="002A503C">
        <w:t>ímites, en caso de ser necesario,</w:t>
      </w:r>
      <w:r w:rsidR="002A503C" w:rsidRPr="002A503C">
        <w:t xml:space="preserve"> </w:t>
      </w:r>
      <w:r w:rsidR="002A503C">
        <w:t>luego de eliminar las causas especiales de variación y graficar dichos límites en otro formato.</w:t>
      </w:r>
    </w:p>
    <w:p w14:paraId="738B1E3B" w14:textId="77777777" w:rsidR="002A503C" w:rsidRDefault="002A503C" w:rsidP="002A503C"/>
    <w:p w14:paraId="3B13C50E" w14:textId="77777777" w:rsidR="002A503C" w:rsidRDefault="002A503C" w:rsidP="002A503C">
      <w:r>
        <w:t>Usted decide tomar nuevos datos,  que se muestran en la tabla 2, correspondientes a 5 días de producción y los va graficando.</w:t>
      </w:r>
    </w:p>
    <w:p w14:paraId="007B7B3D" w14:textId="77777777" w:rsidR="002A503C" w:rsidRDefault="002A503C" w:rsidP="002A503C"/>
    <w:p w14:paraId="1C337BC6" w14:textId="77777777" w:rsidR="002A503C" w:rsidRDefault="002A503C" w:rsidP="00C357B4">
      <w:pPr>
        <w:pStyle w:val="Prrafodelista"/>
        <w:numPr>
          <w:ilvl w:val="0"/>
          <w:numId w:val="1"/>
        </w:numPr>
      </w:pPr>
      <w:r>
        <w:t xml:space="preserve">Que puede decir? Opinar en función de lo que indican </w:t>
      </w:r>
      <w:r w:rsidR="00C357B4">
        <w:t xml:space="preserve">las últimas </w:t>
      </w:r>
      <w:r>
        <w:t>gráficas</w:t>
      </w:r>
      <w:r w:rsidR="00C357B4">
        <w:t>.</w:t>
      </w:r>
    </w:p>
    <w:p w14:paraId="7E201FA3" w14:textId="77777777" w:rsidR="00C357B4" w:rsidRDefault="00C357B4" w:rsidP="00C357B4">
      <w:pPr>
        <w:pStyle w:val="Prrafodelista"/>
        <w:numPr>
          <w:ilvl w:val="0"/>
          <w:numId w:val="1"/>
        </w:numPr>
      </w:pPr>
      <w:r>
        <w:t>Disfrute de este ejemplo ya que Usted es el Gerente. Saludos</w:t>
      </w:r>
    </w:p>
    <w:p w14:paraId="316AAB36" w14:textId="77777777" w:rsidR="00A22386" w:rsidRDefault="00A22386" w:rsidP="002A503C"/>
    <w:p w14:paraId="64370391" w14:textId="77777777" w:rsidR="00A22386" w:rsidRDefault="00A22386" w:rsidP="00A22386">
      <w:pPr>
        <w:jc w:val="center"/>
      </w:pPr>
    </w:p>
    <w:p w14:paraId="2D90C06C" w14:textId="77777777" w:rsidR="00A22386" w:rsidRDefault="00A22386" w:rsidP="00A22386">
      <w:pPr>
        <w:jc w:val="center"/>
      </w:pPr>
    </w:p>
    <w:p w14:paraId="2532B48C" w14:textId="77777777" w:rsidR="00A22386" w:rsidRDefault="00A22386" w:rsidP="00A22386">
      <w:pPr>
        <w:jc w:val="center"/>
      </w:pPr>
    </w:p>
    <w:p w14:paraId="25451303" w14:textId="77777777" w:rsidR="00A22386" w:rsidRDefault="00A22386" w:rsidP="00A22386">
      <w:pPr>
        <w:jc w:val="center"/>
      </w:pPr>
    </w:p>
    <w:p w14:paraId="65F71DC0" w14:textId="77777777" w:rsidR="00A22386" w:rsidRDefault="00A22386" w:rsidP="00A22386">
      <w:pPr>
        <w:jc w:val="center"/>
      </w:pPr>
    </w:p>
    <w:p w14:paraId="543D296A" w14:textId="77777777" w:rsidR="00A22386" w:rsidRDefault="00A22386" w:rsidP="00A22386">
      <w:pPr>
        <w:jc w:val="center"/>
      </w:pPr>
    </w:p>
    <w:p w14:paraId="496A991B" w14:textId="77777777" w:rsidR="00A22386" w:rsidRDefault="00A22386" w:rsidP="00A22386">
      <w:pPr>
        <w:jc w:val="center"/>
      </w:pPr>
    </w:p>
    <w:p w14:paraId="1980733B" w14:textId="77777777" w:rsidR="003930F2" w:rsidRDefault="003930F2"/>
    <w:p w14:paraId="6FD170C7" w14:textId="77777777" w:rsidR="003930F2" w:rsidRDefault="003930F2"/>
    <w:p w14:paraId="50E07409" w14:textId="77777777" w:rsidR="00A22386" w:rsidRDefault="00A22386"/>
    <w:p w14:paraId="4DD04CEB" w14:textId="77777777" w:rsidR="00A22386" w:rsidRDefault="00A22386"/>
    <w:p w14:paraId="4B23B06F" w14:textId="77777777" w:rsidR="00A22386" w:rsidRDefault="00A22386"/>
    <w:p w14:paraId="33345CBB" w14:textId="77777777" w:rsidR="002A503C" w:rsidRDefault="002A503C" w:rsidP="00C357B4">
      <w:pPr>
        <w:jc w:val="center"/>
      </w:pPr>
      <w:r>
        <w:t>Tabla 1</w:t>
      </w:r>
    </w:p>
    <w:p w14:paraId="7AD63391" w14:textId="77777777" w:rsidR="003930F2" w:rsidRDefault="003930F2"/>
    <w:tbl>
      <w:tblPr>
        <w:tblpPr w:leftFromText="141" w:rightFromText="141" w:vertAnchor="page" w:horzAnchor="page" w:tblpX="2132" w:tblpY="2318"/>
        <w:tblW w:w="82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1100"/>
        <w:gridCol w:w="960"/>
        <w:gridCol w:w="300"/>
        <w:gridCol w:w="920"/>
        <w:gridCol w:w="1020"/>
        <w:gridCol w:w="1000"/>
        <w:gridCol w:w="920"/>
        <w:gridCol w:w="900"/>
      </w:tblGrid>
      <w:tr w:rsidR="00C357B4" w:rsidRPr="007E18D3" w14:paraId="5298E9DC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54661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Day-</w:t>
            </w:r>
            <w:proofErr w:type="spellStart"/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Shift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9EBA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Operator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14D8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Sample</w:t>
            </w:r>
            <w:proofErr w:type="spellEnd"/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B830E" w14:textId="77777777" w:rsidR="00C357B4" w:rsidRPr="007E18D3" w:rsidRDefault="00C357B4" w:rsidP="00C357B4">
            <w:pP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F68B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1B41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5936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44B6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D93B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C357B4" w:rsidRPr="007E18D3" w14:paraId="77CCB30A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8BF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1663E9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3D20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D8EC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CE5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7123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23CB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1156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FA65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04E434DC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D6E4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BBE8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9CA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9CC2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54E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70B9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551C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F7E5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F704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57F22EEE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C8B3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514F8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481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42D3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84E4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0FBA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3E08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971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2BEE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</w:tr>
      <w:tr w:rsidR="00C357B4" w:rsidRPr="007E18D3" w14:paraId="6E0D1A93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F553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45F3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5AB1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10B5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DB43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96F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25.496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4B03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9EF9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8A4F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27DA4C57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60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3-1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0744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87BB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E13C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9E1B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5A95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F13E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A4FF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A9D8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7E18D3" w14:paraId="1EB3E333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689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3-2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C518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09EC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91AE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AEAF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5AD2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152D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3E4A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159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25.511</w:t>
            </w:r>
          </w:p>
        </w:tc>
      </w:tr>
      <w:tr w:rsidR="00C357B4" w:rsidRPr="007E18D3" w14:paraId="70502322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FEED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4-1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D412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69D4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C14A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AB3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B85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7E85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25.508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CEB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C0C4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7E18D3" w14:paraId="12959D4F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CEA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4-2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4CDE3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B428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4E0D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21B6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217F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DEE3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98B0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66DF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</w:tr>
      <w:tr w:rsidR="00C357B4" w:rsidRPr="007E18D3" w14:paraId="3926ACC9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0ADD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5-1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A48FB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sz w:val="20"/>
                <w:szCs w:val="20"/>
              </w:rPr>
              <w:t>Shane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E954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1CBA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F10C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4C5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22EA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25.484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39BC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25.466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CBB9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25.491</w:t>
            </w:r>
          </w:p>
        </w:tc>
      </w:tr>
      <w:tr w:rsidR="00C357B4" w:rsidRPr="007E18D3" w14:paraId="3CBE99CE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75C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5-2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156C0B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EB04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265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152B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FD78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D339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0C28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3A85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</w:tr>
      <w:tr w:rsidR="00C357B4" w:rsidRPr="007E18D3" w14:paraId="2A741FF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F392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6-1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01AF5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6ECA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2106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D0D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44DC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983D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2DAA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BA19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</w:tr>
      <w:tr w:rsidR="00C357B4" w:rsidRPr="007E18D3" w14:paraId="761995C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AF9F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6-2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4F551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3E3D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960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360E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A9B3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1B0D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A583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5FDE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7E18D3" w14:paraId="41C978C5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3C27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7-1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9357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4D9F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BA5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C4F4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902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B5D9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42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4165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25.489</w:t>
            </w:r>
          </w:p>
        </w:tc>
      </w:tr>
      <w:tr w:rsidR="00C357B4" w:rsidRPr="007E18D3" w14:paraId="47DD5CDC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AF8C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7-2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5E020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4079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F44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2474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4203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4C02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BD6C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BA947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25.513</w:t>
            </w:r>
          </w:p>
        </w:tc>
      </w:tr>
      <w:tr w:rsidR="00C357B4" w:rsidRPr="007E18D3" w14:paraId="1F0CA36B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4B6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8-1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95BF9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A4A1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8CD5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94D0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E78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71C6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95B6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4834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7E18D3" w14:paraId="31B42F14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5FFE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8-2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85948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5D06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8266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61F5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D82A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B35E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F15C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B56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</w:tr>
      <w:tr w:rsidR="00C357B4" w:rsidRPr="007E18D3" w14:paraId="62D9E1E8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EDE3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9-1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D16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E574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FA9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4A7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4044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62A4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1E9D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4F8C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</w:tr>
      <w:tr w:rsidR="00C357B4" w:rsidRPr="007E18D3" w14:paraId="15D6D7E4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C70D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9-2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2206D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2EF8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160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8252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9F4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A9ED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CBC2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A1AE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25.493</w:t>
            </w:r>
          </w:p>
        </w:tc>
      </w:tr>
      <w:tr w:rsidR="00C357B4" w:rsidRPr="007E18D3" w14:paraId="761D68E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4F7F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10-1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AA946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A42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1DE6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D1F4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4EFA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E13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C50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8C94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</w:tr>
      <w:tr w:rsidR="00C357B4" w:rsidRPr="007E18D3" w14:paraId="11E529CA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E38C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10-2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57354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1E1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DBB5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7CD2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6D40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199A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FF4C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E6C1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7E18D3" w14:paraId="4251D9CF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0DAC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11-1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637E6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sz w:val="20"/>
                <w:szCs w:val="20"/>
              </w:rPr>
              <w:t>Shane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B351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989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A752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E328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4AC7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9727A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987F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25.485</w:t>
            </w:r>
          </w:p>
        </w:tc>
      </w:tr>
      <w:tr w:rsidR="00C357B4" w:rsidRPr="007E18D3" w14:paraId="1A308641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DB430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11-2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6750B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51E8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22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0303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5FF99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B801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D3D8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6213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3A76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25.488</w:t>
            </w:r>
          </w:p>
        </w:tc>
      </w:tr>
      <w:tr w:rsidR="00C357B4" w:rsidRPr="007E18D3" w14:paraId="2E22A366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B26BB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12-1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9B9D7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B21C8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BC3B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0C11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D49C2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513F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25.512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B974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25.494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494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7E18D3" w14:paraId="5A7FFFB1" w14:textId="77777777" w:rsidTr="00C357B4">
        <w:trPr>
          <w:trHeight w:val="240"/>
        </w:trPr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56E7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2-2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97D0A" w14:textId="77777777" w:rsidR="00C357B4" w:rsidRPr="007E18D3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7E18D3">
              <w:rPr>
                <w:rFonts w:ascii="Arial" w:eastAsia="Times New Roman" w:hAnsi="Arial" w:cs="Arial"/>
                <w:sz w:val="20"/>
                <w:szCs w:val="20"/>
              </w:rPr>
              <w:t>Shane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A70C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24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B73F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C4B4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FE0DE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25.481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27FD5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10C1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2980D" w14:textId="77777777" w:rsidR="00C357B4" w:rsidRPr="007E18D3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7E18D3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</w:tr>
    </w:tbl>
    <w:p w14:paraId="7B810263" w14:textId="77777777" w:rsidR="003930F2" w:rsidRDefault="003930F2"/>
    <w:p w14:paraId="1F458F0C" w14:textId="77777777" w:rsidR="003930F2" w:rsidRDefault="003930F2"/>
    <w:p w14:paraId="4A8D753C" w14:textId="77777777" w:rsidR="003930F2" w:rsidRDefault="00C357B4" w:rsidP="00C357B4">
      <w:pPr>
        <w:jc w:val="center"/>
      </w:pPr>
      <w:r>
        <w:t>Tabla 2</w:t>
      </w:r>
    </w:p>
    <w:p w14:paraId="2FD74947" w14:textId="77777777" w:rsidR="003930F2" w:rsidRDefault="003930F2"/>
    <w:tbl>
      <w:tblPr>
        <w:tblW w:w="86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0"/>
        <w:gridCol w:w="1060"/>
        <w:gridCol w:w="960"/>
        <w:gridCol w:w="280"/>
        <w:gridCol w:w="1060"/>
        <w:gridCol w:w="1060"/>
        <w:gridCol w:w="1060"/>
        <w:gridCol w:w="1060"/>
        <w:gridCol w:w="1060"/>
      </w:tblGrid>
      <w:tr w:rsidR="00C357B4" w:rsidRPr="00C357B4" w14:paraId="26C3186F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2F165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16-1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B044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E153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0CA2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72415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04080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7468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A066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A6C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</w:tr>
      <w:tr w:rsidR="00C357B4" w:rsidRPr="00C357B4" w14:paraId="54D145A7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2DD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16-2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58BCB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C50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32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3BF6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21FFD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223B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2338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25.487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F6D0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76F9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</w:tr>
      <w:tr w:rsidR="00C357B4" w:rsidRPr="00C357B4" w14:paraId="77769B98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084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17-1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B296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BE4D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7808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A5BC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0165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51BA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F98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DBA0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25.489</w:t>
            </w:r>
          </w:p>
        </w:tc>
      </w:tr>
      <w:tr w:rsidR="00C357B4" w:rsidRPr="00C357B4" w14:paraId="50F519EB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1C7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17-2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D46E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B64D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34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76C2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C35C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7326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5C54D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F0F0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0B3F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C357B4" w14:paraId="4C0559B7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2AB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18-1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32F87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3CB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35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CF6D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B4E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AAB6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ACE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040F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90C30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</w:tr>
      <w:tr w:rsidR="00C357B4" w:rsidRPr="00C357B4" w14:paraId="02D1DE01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97E0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18-2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3068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8034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2EAF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C478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15C1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C5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5FE0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F9B3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</w:tr>
      <w:tr w:rsidR="00C357B4" w:rsidRPr="00C357B4" w14:paraId="4EC44F39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841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19-1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5F0569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F527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B06A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B1EB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546F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0435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25.513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BFE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72C8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25.511</w:t>
            </w:r>
          </w:p>
        </w:tc>
      </w:tr>
      <w:tr w:rsidR="00C357B4" w:rsidRPr="00C357B4" w14:paraId="457252D8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0142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19-2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2CD5A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CC8B7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38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CF83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B006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ACED4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D4E0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25.510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CA38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25.507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5B876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25.495</w:t>
            </w:r>
          </w:p>
        </w:tc>
      </w:tr>
      <w:tr w:rsidR="00C357B4" w:rsidRPr="00C357B4" w14:paraId="6B592940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1095A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20-1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09637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Juanita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919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39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27233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40EE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25.506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BAD6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8E05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3A78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F9162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25.505</w:t>
            </w:r>
          </w:p>
        </w:tc>
      </w:tr>
      <w:tr w:rsidR="00C357B4" w:rsidRPr="00C357B4" w14:paraId="6098DCE0" w14:textId="77777777" w:rsidTr="00C357B4">
        <w:trPr>
          <w:trHeight w:val="240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0757C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20-2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7EBFC" w14:textId="77777777" w:rsidR="00C357B4" w:rsidRPr="00C357B4" w:rsidRDefault="00C357B4" w:rsidP="00C357B4">
            <w:pPr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Tex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52FD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9FAF1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B83B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909E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25.498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CC76D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25.499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B8C1F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25.504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B4DE9" w14:textId="77777777" w:rsidR="00C357B4" w:rsidRPr="00C357B4" w:rsidRDefault="00C357B4" w:rsidP="00C357B4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C357B4">
              <w:rPr>
                <w:rFonts w:ascii="Arial" w:eastAsia="Times New Roman" w:hAnsi="Arial" w:cs="Arial"/>
                <w:sz w:val="20"/>
                <w:szCs w:val="20"/>
              </w:rPr>
              <w:t>25.518</w:t>
            </w:r>
          </w:p>
        </w:tc>
      </w:tr>
    </w:tbl>
    <w:p w14:paraId="635E7988" w14:textId="77777777" w:rsidR="003930F2" w:rsidRDefault="003930F2"/>
    <w:p w14:paraId="3A692F6C" w14:textId="77777777" w:rsidR="00A22386" w:rsidRDefault="00A22386"/>
    <w:p w14:paraId="704D13FB" w14:textId="77777777" w:rsidR="00A22386" w:rsidRDefault="00A22386"/>
    <w:p w14:paraId="5804648A" w14:textId="77777777" w:rsidR="00A22386" w:rsidRDefault="00A22386"/>
    <w:p w14:paraId="3B91F2C0" w14:textId="77777777" w:rsidR="00A22386" w:rsidRDefault="00A22386"/>
    <w:p w14:paraId="691A89D0" w14:textId="77777777" w:rsidR="003930F2" w:rsidRDefault="003930F2"/>
    <w:p w14:paraId="3A25D724" w14:textId="77777777" w:rsidR="003930F2" w:rsidRDefault="003930F2"/>
    <w:p w14:paraId="58BB4D1A" w14:textId="77777777" w:rsidR="003930F2" w:rsidRDefault="003930F2"/>
    <w:p w14:paraId="2489D429" w14:textId="77777777" w:rsidR="003930F2" w:rsidRPr="00C357B4" w:rsidRDefault="003930F2" w:rsidP="00C357B4">
      <w:pPr>
        <w:tabs>
          <w:tab w:val="left" w:pos="3627"/>
        </w:tabs>
      </w:pPr>
      <w:bookmarkStart w:id="0" w:name="_GoBack"/>
      <w:bookmarkEnd w:id="0"/>
    </w:p>
    <w:sectPr w:rsidR="003930F2" w:rsidRPr="00C357B4" w:rsidSect="009959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02A3F"/>
    <w:multiLevelType w:val="hybridMultilevel"/>
    <w:tmpl w:val="2C68F09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8D3"/>
    <w:rsid w:val="002A503C"/>
    <w:rsid w:val="003930F2"/>
    <w:rsid w:val="007E18D3"/>
    <w:rsid w:val="00995919"/>
    <w:rsid w:val="00A22386"/>
    <w:rsid w:val="00C357B4"/>
    <w:rsid w:val="00D55C2A"/>
    <w:rsid w:val="00F03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CCD02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0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930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624</Words>
  <Characters>3438</Characters>
  <Application>Microsoft Macintosh Word</Application>
  <DocSecurity>0</DocSecurity>
  <Lines>28</Lines>
  <Paragraphs>8</Paragraphs>
  <ScaleCrop>false</ScaleCrop>
  <Company/>
  <LinksUpToDate>false</LinksUpToDate>
  <CharactersWithSpaces>4054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Lozano Taylor</dc:creator>
  <cp:keywords/>
  <dc:description/>
  <cp:lastModifiedBy>Jose Lozano Taylor</cp:lastModifiedBy>
  <cp:revision>2</cp:revision>
  <dcterms:created xsi:type="dcterms:W3CDTF">2014-09-25T22:17:00Z</dcterms:created>
  <dcterms:modified xsi:type="dcterms:W3CDTF">2014-09-25T23:08:00Z</dcterms:modified>
</cp:coreProperties>
</file>